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bCs/>
          <w:sz w:val="24"/>
          <w:szCs w:val="24"/>
          <w:lang w:val="en-GB"/>
        </w:rPr>
      </w:pPr>
      <w:r>
        <w:rPr>
          <w:rStyle w:val="7"/>
          <w:rFonts w:hint="default" w:ascii="Arial" w:hAnsi="Arial" w:cs="Arial"/>
          <w:b/>
          <w:bCs/>
          <w:sz w:val="24"/>
          <w:szCs w:val="24"/>
          <w:lang w:val="en-GB"/>
        </w:rPr>
        <w:t>Nomination of Prof. Isa Ali (Pantami) as the Africa ICT Personality of the Year 2022.</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bCs/>
          <w:sz w:val="24"/>
          <w:szCs w:val="24"/>
          <w:lang w:val="en-GB"/>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bCs/>
          <w:sz w:val="24"/>
          <w:szCs w:val="24"/>
          <w:lang w:val="en-GB"/>
        </w:rPr>
        <w:t xml:space="preserve"> Prof. Isa Ali (Pantami) as the Honourable Minister of Communications and Digital Economy </w:t>
      </w:r>
      <w:r>
        <w:rPr>
          <w:rStyle w:val="7"/>
          <w:rFonts w:hint="default" w:ascii="Arial" w:hAnsi="Arial" w:cs="Arial"/>
          <w:b w:val="0"/>
          <w:bCs w:val="0"/>
          <w:sz w:val="24"/>
          <w:szCs w:val="24"/>
          <w:lang w:val="en-GB"/>
        </w:rPr>
        <w:t>has played pivotal role in mainstreaming ICT in the Digital Transformation of the Nigerian Economy and Government Processes.</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He has engendered the growth of ICTs in Nigeria through his active pursuit of relevant policy frameworks and interventions. His far reaching efforts in collaboration with his agency heads and the ICT industry in Nigeria enables the following digital achievements in Nigeria.</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Enabling ICT contribution to Nigeria’s GDP by 18.2% in 2022 and overall ICT values chain Contribution to the economy by 40%.</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Energised series of digital economy Institutions, Laws, Policies, Regulations and mechanism to strengthen the Nigerian Digital Economy. Some of his initiative approved by the Presidency include:</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transformation of the Ministry of Communication Technology to the Ministry of Communication and Digital Economy</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 xml:space="preserve">The launch and implementation of the </w:t>
      </w:r>
      <w:r>
        <w:rPr>
          <w:rFonts w:hint="default" w:ascii="Arial" w:hAnsi="Arial" w:eastAsia="SimSun" w:cs="Arial"/>
          <w:b w:val="0"/>
          <w:bCs w:val="0"/>
          <w:sz w:val="24"/>
          <w:szCs w:val="24"/>
        </w:rPr>
        <w:t>National Digital Economy and Policy Strategy (NDEPS)</w:t>
      </w:r>
      <w:r>
        <w:rPr>
          <w:rFonts w:hint="default" w:ascii="Arial" w:hAnsi="Arial" w:eastAsia="SimSun" w:cs="Arial"/>
          <w:b w:val="0"/>
          <w:bCs w:val="0"/>
          <w:sz w:val="24"/>
          <w:szCs w:val="24"/>
          <w:lang w:val="en-GB"/>
        </w:rPr>
        <w:t>.</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Fonts w:hint="default" w:ascii="Arial" w:hAnsi="Arial" w:eastAsia="SimSun" w:cs="Arial"/>
          <w:b w:val="0"/>
          <w:bCs w:val="0"/>
          <w:sz w:val="24"/>
          <w:szCs w:val="24"/>
          <w:lang w:val="en-GB"/>
        </w:rPr>
        <w:t xml:space="preserve">Establishment of </w:t>
      </w:r>
      <w:r>
        <w:rPr>
          <w:rFonts w:hint="default" w:ascii="Arial" w:hAnsi="Arial" w:eastAsia="SimSun" w:cs="Arial"/>
          <w:b w:val="0"/>
          <w:bCs w:val="0"/>
          <w:sz w:val="24"/>
          <w:szCs w:val="24"/>
        </w:rPr>
        <w:t>The Presidential Council on Digital Economy and e-Government</w:t>
      </w:r>
      <w:r>
        <w:rPr>
          <w:rFonts w:hint="default" w:ascii="Arial" w:hAnsi="Arial" w:eastAsia="SimSun" w:cs="Arial"/>
          <w:b w:val="0"/>
          <w:bCs w:val="0"/>
          <w:sz w:val="24"/>
          <w:szCs w:val="24"/>
          <w:lang w:val="en-GB"/>
        </w:rPr>
        <w:t xml:space="preserve"> with </w:t>
      </w:r>
      <w:r>
        <w:rPr>
          <w:rFonts w:hint="default" w:ascii="Arial" w:hAnsi="Arial" w:eastAsia="SimSun" w:cs="Arial"/>
          <w:b w:val="0"/>
          <w:bCs w:val="0"/>
          <w:sz w:val="24"/>
          <w:szCs w:val="24"/>
        </w:rPr>
        <w:t>a framework for the harmonisation of digital economy, e-governmance initiatives at federal and state levels.</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creation of the Nigerian Data Protection Regulation</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establishment of the Nigerian Data Protection Bureau</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establishment of the Nigerian Centre for Robotics and Artificial Intelligence</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Signing to Law of the Nigerian Startup Bill 2022</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Directive to Ministries, Departments and Agencies to comply with eGovernment Masterplan.</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Establishment of 6 Tech Hubs across Nigeria</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Arial" w:hAnsi="Arial" w:cs="Arial"/>
          <w:b w:val="0"/>
          <w:bCs w:val="0"/>
          <w:sz w:val="24"/>
          <w:szCs w:val="24"/>
          <w:lang w:val="en-GB"/>
        </w:rPr>
      </w:pPr>
      <w:r>
        <w:rPr>
          <w:rFonts w:hint="default" w:ascii="Arial" w:hAnsi="Arial" w:cs="Arial"/>
          <w:b w:val="0"/>
          <w:bCs w:val="0"/>
          <w:sz w:val="24"/>
          <w:szCs w:val="24"/>
          <w:lang w:val="en-GB"/>
        </w:rPr>
        <w:t xml:space="preserve"> Attracted more than USD32 billion to the Nigerian ICT Industry which has made the Nigerian digital economy more robust</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Arial" w:hAnsi="Arial" w:cs="Arial"/>
          <w:b w:val="0"/>
          <w:bCs w:val="0"/>
          <w:sz w:val="24"/>
          <w:szCs w:val="24"/>
          <w:lang w:val="en-GB"/>
        </w:rPr>
      </w:pPr>
      <w:r>
        <w:rPr>
          <w:rFonts w:hint="default" w:ascii="Arial" w:hAnsi="Arial" w:cs="Arial"/>
          <w:b w:val="0"/>
          <w:bCs w:val="0"/>
          <w:sz w:val="24"/>
          <w:szCs w:val="24"/>
          <w:lang w:val="en-GB"/>
        </w:rPr>
        <w:t>Mobilization on the Use of ICTs in Africa and the world through special intervention at WSIS and IGF.</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D7771"/>
    <w:multiLevelType w:val="multilevel"/>
    <w:tmpl w:val="CB9D7771"/>
    <w:lvl w:ilvl="0" w:tentative="0">
      <w:start w:val="1"/>
      <w:numFmt w:val="decimal"/>
      <w:suff w:val="space"/>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27F04"/>
    <w:rsid w:val="036E17E8"/>
    <w:rsid w:val="03F17C15"/>
    <w:rsid w:val="044711A9"/>
    <w:rsid w:val="24115470"/>
    <w:rsid w:val="2F2A1240"/>
    <w:rsid w:val="3A1A0764"/>
    <w:rsid w:val="443133A9"/>
    <w:rsid w:val="4C352A1E"/>
    <w:rsid w:val="4EBA0BB9"/>
    <w:rsid w:val="51965425"/>
    <w:rsid w:val="51C60487"/>
    <w:rsid w:val="5B4777B2"/>
    <w:rsid w:val="5BF23F3C"/>
    <w:rsid w:val="60F174F9"/>
    <w:rsid w:val="61D27F04"/>
    <w:rsid w:val="68B94390"/>
    <w:rsid w:val="7A315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2022-10-27T09:47:00Z</dcterms:created>
  <dc:creator>Jimson Olufuye</dc:creator>
  <cp:lastModifiedBy>Jimson Olufuye</cp:lastModifiedBy>
  <dcterms:modified xsi:type="dcterms:W3CDTF">2022-11-02T15:18:30Z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1A075BF65F214A6DB1DBCF85446DCBCB</vt:lpwstr>
  </property>
</Properties>
</file>